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9D" w:rsidRPr="001F2A8D" w:rsidRDefault="00D2029D" w:rsidP="00D2029D">
      <w:pPr>
        <w:ind w:right="32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附件</w:t>
      </w:r>
      <w:r w:rsidRPr="001F2A8D">
        <w:rPr>
          <w:rFonts w:ascii="Times New Roman" w:eastAsia="仿宋_GB2312" w:hAnsi="Times New Roman" w:cs="Times New Roman"/>
          <w:sz w:val="32"/>
          <w:szCs w:val="32"/>
        </w:rPr>
        <w:t>1</w:t>
      </w:r>
    </w:p>
    <w:p w:rsidR="00D2029D" w:rsidRPr="001F2A8D" w:rsidRDefault="00D2029D" w:rsidP="00D2029D">
      <w:pPr>
        <w:widowControl/>
        <w:jc w:val="center"/>
        <w:rPr>
          <w:rFonts w:ascii="Times New Roman" w:eastAsia="宋体" w:hAnsi="Times New Roman" w:cs="Times New Roman"/>
          <w:b/>
          <w:bCs/>
          <w:kern w:val="0"/>
          <w:sz w:val="44"/>
          <w:szCs w:val="44"/>
        </w:rPr>
      </w:pPr>
    </w:p>
    <w:p w:rsidR="00D2029D" w:rsidRPr="001F2A8D" w:rsidRDefault="00D2029D" w:rsidP="00D2029D">
      <w:pPr>
        <w:widowControl/>
        <w:jc w:val="center"/>
        <w:rPr>
          <w:rFonts w:ascii="Times New Roman" w:eastAsia="宋体" w:hAnsi="Times New Roman" w:cs="Times New Roman"/>
          <w:b/>
          <w:bCs/>
          <w:kern w:val="0"/>
          <w:sz w:val="44"/>
          <w:szCs w:val="44"/>
        </w:rPr>
      </w:pPr>
      <w:r w:rsidRPr="001F2A8D">
        <w:rPr>
          <w:rFonts w:ascii="Times New Roman" w:eastAsia="宋体" w:hAnsi="Times New Roman" w:cs="Times New Roman"/>
          <w:b/>
          <w:bCs/>
          <w:kern w:val="0"/>
          <w:sz w:val="44"/>
          <w:szCs w:val="44"/>
        </w:rPr>
        <w:t>2018</w:t>
      </w:r>
      <w:r w:rsidRPr="001F2A8D">
        <w:rPr>
          <w:rFonts w:ascii="Times New Roman" w:eastAsia="宋体" w:hAnsi="Times New Roman" w:cs="Times New Roman"/>
          <w:b/>
          <w:bCs/>
          <w:kern w:val="0"/>
          <w:sz w:val="44"/>
          <w:szCs w:val="44"/>
        </w:rPr>
        <w:t>年国家公派高级研究学者、访问学者、博士后项目选派办法</w:t>
      </w:r>
    </w:p>
    <w:p w:rsidR="00D2029D" w:rsidRPr="001F2A8D" w:rsidRDefault="00D2029D" w:rsidP="00D2029D">
      <w:pPr>
        <w:ind w:firstLineChars="200" w:firstLine="643"/>
        <w:jc w:val="center"/>
        <w:rPr>
          <w:rFonts w:ascii="Times New Roman" w:eastAsia="黑体" w:hAnsi="Times New Roman" w:cs="Times New Roman"/>
          <w:b/>
          <w:sz w:val="32"/>
          <w:szCs w:val="32"/>
        </w:rPr>
      </w:pPr>
      <w:bookmarkStart w:id="0" w:name="_GoBack"/>
      <w:bookmarkEnd w:id="0"/>
    </w:p>
    <w:p w:rsidR="00D2029D" w:rsidRPr="001F2A8D" w:rsidRDefault="00D2029D" w:rsidP="00D2029D">
      <w:pPr>
        <w:ind w:firstLineChars="200" w:firstLine="643"/>
        <w:jc w:val="center"/>
        <w:rPr>
          <w:rFonts w:ascii="Times New Roman" w:eastAsia="黑体" w:hAnsi="Times New Roman" w:cs="Times New Roman"/>
          <w:b/>
          <w:sz w:val="32"/>
          <w:szCs w:val="32"/>
        </w:rPr>
      </w:pPr>
      <w:r w:rsidRPr="001F2A8D">
        <w:rPr>
          <w:rFonts w:ascii="Times New Roman" w:eastAsia="黑体" w:hAnsi="Times New Roman" w:cs="Times New Roman"/>
          <w:b/>
          <w:sz w:val="32"/>
          <w:szCs w:val="32"/>
        </w:rPr>
        <w:t>第一章</w:t>
      </w:r>
      <w:r w:rsidRPr="001F2A8D">
        <w:rPr>
          <w:rFonts w:ascii="Times New Roman" w:eastAsia="黑体" w:hAnsi="Times New Roman" w:cs="Times New Roman"/>
          <w:b/>
          <w:sz w:val="32"/>
          <w:szCs w:val="32"/>
        </w:rPr>
        <w:t xml:space="preserve">  </w:t>
      </w:r>
      <w:r w:rsidRPr="001F2A8D">
        <w:rPr>
          <w:rFonts w:ascii="Times New Roman" w:eastAsia="黑体" w:hAnsi="Times New Roman" w:cs="Times New Roman"/>
          <w:b/>
          <w:sz w:val="32"/>
          <w:szCs w:val="32"/>
        </w:rPr>
        <w:t>总则</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第一条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为做好国家公派高级研究学者、访问学者、博士后项目选派工作，制定本办法。</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国家留学基金管理委员会（以下简称国家留学基金委）负责本项目的组织实施工作。</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p>
    <w:p w:rsidR="00D2029D" w:rsidRPr="001F2A8D" w:rsidRDefault="00D2029D" w:rsidP="00D2029D">
      <w:pPr>
        <w:ind w:firstLineChars="200" w:firstLine="643"/>
        <w:jc w:val="center"/>
        <w:rPr>
          <w:rFonts w:ascii="Times New Roman" w:eastAsia="黑体" w:hAnsi="Times New Roman" w:cs="Times New Roman"/>
          <w:b/>
          <w:sz w:val="32"/>
          <w:szCs w:val="32"/>
        </w:rPr>
      </w:pPr>
      <w:r w:rsidRPr="001F2A8D">
        <w:rPr>
          <w:rFonts w:ascii="Times New Roman" w:eastAsia="黑体" w:hAnsi="Times New Roman" w:cs="Times New Roman"/>
          <w:b/>
          <w:sz w:val="32"/>
          <w:szCs w:val="32"/>
        </w:rPr>
        <w:t>第二章</w:t>
      </w:r>
      <w:r w:rsidRPr="001F2A8D">
        <w:rPr>
          <w:rFonts w:ascii="Times New Roman" w:eastAsia="黑体" w:hAnsi="Times New Roman" w:cs="Times New Roman"/>
          <w:b/>
          <w:sz w:val="32"/>
          <w:szCs w:val="32"/>
        </w:rPr>
        <w:t xml:space="preserve">  </w:t>
      </w:r>
      <w:r w:rsidRPr="001F2A8D">
        <w:rPr>
          <w:rFonts w:ascii="Times New Roman" w:eastAsia="黑体" w:hAnsi="Times New Roman" w:cs="Times New Roman"/>
          <w:b/>
          <w:sz w:val="32"/>
          <w:szCs w:val="32"/>
        </w:rPr>
        <w:t>选派计划</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第三条</w:t>
      </w:r>
      <w:r w:rsidRPr="001F2A8D">
        <w:rPr>
          <w:rFonts w:ascii="Times New Roman" w:eastAsia="仿宋_GB2312" w:hAnsi="Times New Roman" w:cs="Times New Roman"/>
          <w:sz w:val="32"/>
          <w:szCs w:val="32"/>
        </w:rPr>
        <w:t>  2018</w:t>
      </w:r>
      <w:r w:rsidRPr="001F2A8D">
        <w:rPr>
          <w:rFonts w:ascii="Times New Roman" w:eastAsia="仿宋_GB2312" w:hAnsi="Times New Roman" w:cs="Times New Roman"/>
          <w:sz w:val="32"/>
          <w:szCs w:val="32"/>
        </w:rPr>
        <w:t>年计划选派高级研究学者、访问学者及博士后</w:t>
      </w:r>
      <w:r w:rsidRPr="001F2A8D">
        <w:rPr>
          <w:rFonts w:ascii="Times New Roman" w:eastAsia="仿宋_GB2312" w:hAnsi="Times New Roman" w:cs="Times New Roman"/>
          <w:sz w:val="32"/>
          <w:szCs w:val="32"/>
        </w:rPr>
        <w:t>3500</w:t>
      </w:r>
      <w:r w:rsidRPr="001F2A8D">
        <w:rPr>
          <w:rFonts w:ascii="Times New Roman" w:eastAsia="仿宋_GB2312" w:hAnsi="Times New Roman" w:cs="Times New Roman"/>
          <w:sz w:val="32"/>
          <w:szCs w:val="32"/>
        </w:rPr>
        <w:t>人。</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第四条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高级研究学者的留学期限为</w:t>
      </w:r>
      <w:r w:rsidRPr="001F2A8D">
        <w:rPr>
          <w:rFonts w:ascii="Times New Roman" w:eastAsia="仿宋_GB2312" w:hAnsi="Times New Roman" w:cs="Times New Roman"/>
          <w:sz w:val="32"/>
          <w:szCs w:val="32"/>
        </w:rPr>
        <w:t>3-6</w:t>
      </w:r>
      <w:r w:rsidRPr="001F2A8D">
        <w:rPr>
          <w:rFonts w:ascii="Times New Roman" w:eastAsia="仿宋_GB2312" w:hAnsi="Times New Roman" w:cs="Times New Roman"/>
          <w:sz w:val="32"/>
          <w:szCs w:val="32"/>
        </w:rPr>
        <w:t>个月，访问学者的留学期限为</w:t>
      </w:r>
      <w:r w:rsidRPr="001F2A8D">
        <w:rPr>
          <w:rFonts w:ascii="Times New Roman" w:eastAsia="仿宋_GB2312" w:hAnsi="Times New Roman" w:cs="Times New Roman"/>
          <w:sz w:val="32"/>
          <w:szCs w:val="32"/>
        </w:rPr>
        <w:t>3-12</w:t>
      </w:r>
      <w:r w:rsidRPr="001F2A8D">
        <w:rPr>
          <w:rFonts w:ascii="Times New Roman" w:eastAsia="仿宋_GB2312" w:hAnsi="Times New Roman" w:cs="Times New Roman"/>
          <w:sz w:val="32"/>
          <w:szCs w:val="32"/>
        </w:rPr>
        <w:t>个月，博士后的留学期限为</w:t>
      </w:r>
      <w:r w:rsidRPr="001F2A8D">
        <w:rPr>
          <w:rFonts w:ascii="Times New Roman" w:eastAsia="仿宋_GB2312" w:hAnsi="Times New Roman" w:cs="Times New Roman"/>
          <w:sz w:val="32"/>
          <w:szCs w:val="32"/>
        </w:rPr>
        <w:t>6-24</w:t>
      </w:r>
      <w:r w:rsidRPr="001F2A8D">
        <w:rPr>
          <w:rFonts w:ascii="Times New Roman" w:eastAsia="仿宋_GB2312" w:hAnsi="Times New Roman" w:cs="Times New Roman"/>
          <w:sz w:val="32"/>
          <w:szCs w:val="32"/>
        </w:rPr>
        <w:t>个月。</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第五条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选派专业领域主要为</w:t>
      </w:r>
      <w:hyperlink r:id="rId6" w:tgtFrame="_blank" w:history="1">
        <w:r w:rsidRPr="001F2A8D">
          <w:rPr>
            <w:rFonts w:ascii="Times New Roman" w:eastAsia="仿宋_GB2312" w:hAnsi="Times New Roman" w:cs="Times New Roman"/>
            <w:sz w:val="32"/>
            <w:szCs w:val="32"/>
          </w:rPr>
          <w:t>《国家中长期人才发展规划纲要（</w:t>
        </w:r>
        <w:r w:rsidRPr="001F2A8D">
          <w:rPr>
            <w:rFonts w:ascii="Times New Roman" w:eastAsia="仿宋_GB2312" w:hAnsi="Times New Roman" w:cs="Times New Roman"/>
            <w:sz w:val="32"/>
            <w:szCs w:val="32"/>
          </w:rPr>
          <w:t>2010-2020</w:t>
        </w:r>
        <w:r w:rsidRPr="001F2A8D">
          <w:rPr>
            <w:rFonts w:ascii="Times New Roman" w:eastAsia="仿宋_GB2312" w:hAnsi="Times New Roman" w:cs="Times New Roman"/>
            <w:sz w:val="32"/>
            <w:szCs w:val="32"/>
          </w:rPr>
          <w:t>年）》确定的经济和社会发展重点领域</w:t>
        </w:r>
      </w:hyperlink>
      <w:r w:rsidRPr="001F2A8D">
        <w:rPr>
          <w:rFonts w:ascii="Times New Roman" w:eastAsia="仿宋_GB2312" w:hAnsi="Times New Roman" w:cs="Times New Roman"/>
          <w:sz w:val="32"/>
          <w:szCs w:val="32"/>
        </w:rPr>
        <w:t>，</w:t>
      </w:r>
      <w:hyperlink r:id="rId7" w:tgtFrame="_blank" w:history="1">
        <w:r w:rsidRPr="001F2A8D">
          <w:rPr>
            <w:rFonts w:ascii="Times New Roman" w:eastAsia="仿宋_GB2312" w:hAnsi="Times New Roman" w:cs="Times New Roman"/>
            <w:sz w:val="32"/>
            <w:szCs w:val="32"/>
          </w:rPr>
          <w:t>《国家中长期科学和技术发展规划纲要（</w:t>
        </w:r>
        <w:r w:rsidRPr="001F2A8D">
          <w:rPr>
            <w:rFonts w:ascii="Times New Roman" w:eastAsia="仿宋_GB2312" w:hAnsi="Times New Roman" w:cs="Times New Roman"/>
            <w:sz w:val="32"/>
            <w:szCs w:val="32"/>
          </w:rPr>
          <w:t>2006-2020</w:t>
        </w:r>
        <w:r w:rsidRPr="001F2A8D">
          <w:rPr>
            <w:rFonts w:ascii="Times New Roman" w:eastAsia="仿宋_GB2312" w:hAnsi="Times New Roman" w:cs="Times New Roman"/>
            <w:sz w:val="32"/>
            <w:szCs w:val="32"/>
          </w:rPr>
          <w:t>年）》确定的重点领域、重大专项、前沿技术、基础研究</w:t>
        </w:r>
      </w:hyperlink>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lastRenderedPageBreak/>
        <w:t>人文与社会科学领域，以及其他国家战略和重要行业发展急需领域。</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第六条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留学人员主要派往教育、科技发达国家的知名院校、科研院所、实验室等机构。</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第七条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留学人员主要通过国内推选单位或个人渠道联系国外留学单位派出，也可利用国家留学基金委与国外教育、科研机构合作协议派出。</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第八条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赴英国的访问学者可按规定申请报销不超过</w:t>
      </w:r>
      <w:r w:rsidRPr="001F2A8D">
        <w:rPr>
          <w:rFonts w:ascii="Times New Roman" w:eastAsia="仿宋_GB2312" w:hAnsi="Times New Roman" w:cs="Times New Roman"/>
          <w:sz w:val="32"/>
          <w:szCs w:val="32"/>
        </w:rPr>
        <w:t>1000</w:t>
      </w:r>
      <w:r w:rsidRPr="001F2A8D">
        <w:rPr>
          <w:rFonts w:ascii="Times New Roman" w:eastAsia="仿宋_GB2312" w:hAnsi="Times New Roman" w:cs="Times New Roman"/>
          <w:sz w:val="32"/>
          <w:szCs w:val="32"/>
        </w:rPr>
        <w:t>英镑的</w:t>
      </w:r>
      <w:r w:rsidRPr="001F2A8D">
        <w:rPr>
          <w:rFonts w:ascii="Times New Roman" w:eastAsia="仿宋_GB2312" w:hAnsi="Times New Roman" w:cs="Times New Roman"/>
          <w:sz w:val="32"/>
          <w:szCs w:val="32"/>
        </w:rPr>
        <w:t>Bench Fee</w:t>
      </w:r>
      <w:r w:rsidRPr="001F2A8D">
        <w:rPr>
          <w:rFonts w:ascii="Times New Roman" w:eastAsia="仿宋_GB2312" w:hAnsi="Times New Roman" w:cs="Times New Roman"/>
          <w:sz w:val="32"/>
          <w:szCs w:val="32"/>
        </w:rPr>
        <w:t>。</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p>
    <w:p w:rsidR="00D2029D" w:rsidRPr="001F2A8D" w:rsidRDefault="00D2029D" w:rsidP="00D2029D">
      <w:pPr>
        <w:ind w:firstLineChars="200" w:firstLine="643"/>
        <w:jc w:val="center"/>
        <w:rPr>
          <w:rFonts w:ascii="Times New Roman" w:eastAsia="黑体" w:hAnsi="Times New Roman" w:cs="Times New Roman"/>
          <w:b/>
          <w:sz w:val="32"/>
          <w:szCs w:val="32"/>
        </w:rPr>
      </w:pPr>
      <w:r w:rsidRPr="001F2A8D">
        <w:rPr>
          <w:rFonts w:ascii="Times New Roman" w:eastAsia="黑体" w:hAnsi="Times New Roman" w:cs="Times New Roman"/>
          <w:b/>
          <w:sz w:val="32"/>
          <w:szCs w:val="32"/>
        </w:rPr>
        <w:t>第三章</w:t>
      </w:r>
      <w:r w:rsidRPr="001F2A8D">
        <w:rPr>
          <w:rFonts w:ascii="Times New Roman" w:eastAsia="黑体" w:hAnsi="Times New Roman" w:cs="Times New Roman"/>
          <w:b/>
          <w:sz w:val="32"/>
          <w:szCs w:val="32"/>
        </w:rPr>
        <w:t xml:space="preserve">  </w:t>
      </w:r>
      <w:r w:rsidRPr="001F2A8D">
        <w:rPr>
          <w:rFonts w:ascii="Times New Roman" w:eastAsia="黑体" w:hAnsi="Times New Roman" w:cs="Times New Roman"/>
          <w:b/>
          <w:sz w:val="32"/>
          <w:szCs w:val="32"/>
        </w:rPr>
        <w:t>申请条件</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第九条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符合《</w:t>
      </w:r>
      <w:r w:rsidRPr="001F2A8D">
        <w:rPr>
          <w:rFonts w:ascii="Times New Roman" w:eastAsia="仿宋_GB2312" w:hAnsi="Times New Roman" w:cs="Times New Roman"/>
          <w:sz w:val="32"/>
          <w:szCs w:val="32"/>
        </w:rPr>
        <w:t>2018</w:t>
      </w:r>
      <w:r w:rsidRPr="001F2A8D">
        <w:rPr>
          <w:rFonts w:ascii="Times New Roman" w:eastAsia="仿宋_GB2312" w:hAnsi="Times New Roman" w:cs="Times New Roman"/>
          <w:sz w:val="32"/>
          <w:szCs w:val="32"/>
        </w:rPr>
        <w:t>年国家留学基金资助出国留学人员选派简章》规定的申请人基本条件。</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须为国内高等学校、企业事业单位、行政机关、科研机构的正式工作人员。申请人原则上应主持或参与研究项目、课题，出国研修计划应紧密结合在研项目、课题、所在单位重点工作。</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第十一条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高级研究学者申请人应符合以下条件：申请时年龄不超过</w:t>
      </w:r>
      <w:r w:rsidRPr="001F2A8D">
        <w:rPr>
          <w:rFonts w:ascii="Times New Roman" w:eastAsia="仿宋_GB2312" w:hAnsi="Times New Roman" w:cs="Times New Roman"/>
          <w:sz w:val="32"/>
          <w:szCs w:val="32"/>
        </w:rPr>
        <w:t>55</w:t>
      </w:r>
      <w:r w:rsidRPr="001F2A8D">
        <w:rPr>
          <w:rFonts w:ascii="Times New Roman" w:eastAsia="仿宋_GB2312" w:hAnsi="Times New Roman" w:cs="Times New Roman"/>
          <w:sz w:val="32"/>
          <w:szCs w:val="32"/>
        </w:rPr>
        <w:t>周岁（</w:t>
      </w:r>
      <w:r w:rsidRPr="001F2A8D">
        <w:rPr>
          <w:rFonts w:ascii="Times New Roman" w:eastAsia="仿宋_GB2312" w:hAnsi="Times New Roman" w:cs="Times New Roman"/>
          <w:sz w:val="32"/>
          <w:szCs w:val="32"/>
        </w:rPr>
        <w:t>1962</w:t>
      </w:r>
      <w:r w:rsidRPr="001F2A8D">
        <w:rPr>
          <w:rFonts w:ascii="Times New Roman" w:eastAsia="仿宋_GB2312" w:hAnsi="Times New Roman" w:cs="Times New Roman"/>
          <w:sz w:val="32"/>
          <w:szCs w:val="32"/>
        </w:rPr>
        <w:t>年</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5</w:t>
      </w:r>
      <w:r w:rsidRPr="001F2A8D">
        <w:rPr>
          <w:rFonts w:ascii="Times New Roman" w:eastAsia="仿宋_GB2312" w:hAnsi="Times New Roman" w:cs="Times New Roman"/>
          <w:sz w:val="32"/>
          <w:szCs w:val="32"/>
        </w:rPr>
        <w:t>日以后出生）。教学科研人员应为教授或博士生导师。此外，还应至少具备以下条件之一：</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（一）国家重点实验室、教育部重点实验室、国家工程（技术）研究中心骨干。</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（二）两院院士、</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国家高层次人才特殊支持计划</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杰出人才或领军人才入选者、长江学者特聘教授、其他国家级人才计划入选者。</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（三）中央国家机关、地方行政管理部门、国有大中型企业高级行政管理人员，须具有或相当于副司局级（含）以上行政职务。</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第十二条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访问学者申请人应符合以下条件：年龄不超过</w:t>
      </w:r>
      <w:r w:rsidRPr="001F2A8D">
        <w:rPr>
          <w:rFonts w:ascii="Times New Roman" w:eastAsia="仿宋_GB2312" w:hAnsi="Times New Roman" w:cs="Times New Roman"/>
          <w:sz w:val="32"/>
          <w:szCs w:val="32"/>
        </w:rPr>
        <w:t>50</w:t>
      </w:r>
      <w:r w:rsidRPr="001F2A8D">
        <w:rPr>
          <w:rFonts w:ascii="Times New Roman" w:eastAsia="仿宋_GB2312" w:hAnsi="Times New Roman" w:cs="Times New Roman"/>
          <w:sz w:val="32"/>
          <w:szCs w:val="32"/>
        </w:rPr>
        <w:t>周岁（</w:t>
      </w:r>
      <w:r w:rsidRPr="001F2A8D">
        <w:rPr>
          <w:rFonts w:ascii="Times New Roman" w:eastAsia="仿宋_GB2312" w:hAnsi="Times New Roman" w:cs="Times New Roman"/>
          <w:sz w:val="32"/>
          <w:szCs w:val="32"/>
        </w:rPr>
        <w:t>1967</w:t>
      </w:r>
      <w:r w:rsidRPr="001F2A8D">
        <w:rPr>
          <w:rFonts w:ascii="Times New Roman" w:eastAsia="仿宋_GB2312" w:hAnsi="Times New Roman" w:cs="Times New Roman"/>
          <w:sz w:val="32"/>
          <w:szCs w:val="32"/>
        </w:rPr>
        <w:t>年</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5</w:t>
      </w:r>
      <w:r w:rsidRPr="001F2A8D">
        <w:rPr>
          <w:rFonts w:ascii="Times New Roman" w:eastAsia="仿宋_GB2312" w:hAnsi="Times New Roman" w:cs="Times New Roman"/>
          <w:sz w:val="32"/>
          <w:szCs w:val="32"/>
        </w:rPr>
        <w:t>日以后出生），本科毕业后应有</w:t>
      </w:r>
      <w:r w:rsidRPr="001F2A8D">
        <w:rPr>
          <w:rFonts w:ascii="Times New Roman" w:eastAsia="仿宋_GB2312" w:hAnsi="Times New Roman" w:cs="Times New Roman"/>
          <w:sz w:val="32"/>
          <w:szCs w:val="32"/>
        </w:rPr>
        <w:t>5</w:t>
      </w:r>
      <w:r w:rsidRPr="001F2A8D">
        <w:rPr>
          <w:rFonts w:ascii="Times New Roman" w:eastAsia="仿宋_GB2312" w:hAnsi="Times New Roman" w:cs="Times New Roman"/>
          <w:sz w:val="32"/>
          <w:szCs w:val="32"/>
        </w:rPr>
        <w:t>年以上工作经历，硕士毕业后应有</w:t>
      </w:r>
      <w:r w:rsidRPr="001F2A8D">
        <w:rPr>
          <w:rFonts w:ascii="Times New Roman" w:eastAsia="仿宋_GB2312" w:hAnsi="Times New Roman" w:cs="Times New Roman"/>
          <w:sz w:val="32"/>
          <w:szCs w:val="32"/>
        </w:rPr>
        <w:t>2</w:t>
      </w:r>
      <w:r w:rsidRPr="001F2A8D">
        <w:rPr>
          <w:rFonts w:ascii="Times New Roman" w:eastAsia="仿宋_GB2312" w:hAnsi="Times New Roman" w:cs="Times New Roman"/>
          <w:sz w:val="32"/>
          <w:szCs w:val="32"/>
        </w:rPr>
        <w:t>年以上工作经历。对博士毕业的申请人无工作年限要求。</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第十三条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博士后申请人应符合以下条件：年龄不超过</w:t>
      </w:r>
      <w:r w:rsidRPr="001F2A8D">
        <w:rPr>
          <w:rFonts w:ascii="Times New Roman" w:eastAsia="仿宋_GB2312" w:hAnsi="Times New Roman" w:cs="Times New Roman"/>
          <w:sz w:val="32"/>
          <w:szCs w:val="32"/>
        </w:rPr>
        <w:t>40</w:t>
      </w:r>
      <w:r w:rsidRPr="001F2A8D">
        <w:rPr>
          <w:rFonts w:ascii="Times New Roman" w:eastAsia="仿宋_GB2312" w:hAnsi="Times New Roman" w:cs="Times New Roman"/>
          <w:sz w:val="32"/>
          <w:szCs w:val="32"/>
        </w:rPr>
        <w:t>周岁（</w:t>
      </w:r>
      <w:r w:rsidRPr="001F2A8D">
        <w:rPr>
          <w:rFonts w:ascii="Times New Roman" w:eastAsia="仿宋_GB2312" w:hAnsi="Times New Roman" w:cs="Times New Roman"/>
          <w:sz w:val="32"/>
          <w:szCs w:val="32"/>
        </w:rPr>
        <w:t>1977</w:t>
      </w:r>
      <w:r w:rsidRPr="001F2A8D">
        <w:rPr>
          <w:rFonts w:ascii="Times New Roman" w:eastAsia="仿宋_GB2312" w:hAnsi="Times New Roman" w:cs="Times New Roman"/>
          <w:sz w:val="32"/>
          <w:szCs w:val="32"/>
        </w:rPr>
        <w:t>年</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5</w:t>
      </w:r>
      <w:r w:rsidRPr="001F2A8D">
        <w:rPr>
          <w:rFonts w:ascii="Times New Roman" w:eastAsia="仿宋_GB2312" w:hAnsi="Times New Roman" w:cs="Times New Roman"/>
          <w:sz w:val="32"/>
          <w:szCs w:val="32"/>
        </w:rPr>
        <w:t>日以后出生），应为国内高等学校或科研单位具有博士学位、具体从事教学或科研工作的优秀在职青年教师或科研人员。申请时距其博士毕业时间应在</w:t>
      </w:r>
      <w:r w:rsidRPr="001F2A8D">
        <w:rPr>
          <w:rFonts w:ascii="Times New Roman" w:eastAsia="仿宋_GB2312" w:hAnsi="Times New Roman" w:cs="Times New Roman"/>
          <w:sz w:val="32"/>
          <w:szCs w:val="32"/>
        </w:rPr>
        <w:t>3</w:t>
      </w:r>
      <w:r w:rsidRPr="001F2A8D">
        <w:rPr>
          <w:rFonts w:ascii="Times New Roman" w:eastAsia="仿宋_GB2312" w:hAnsi="Times New Roman" w:cs="Times New Roman"/>
          <w:sz w:val="32"/>
          <w:szCs w:val="32"/>
        </w:rPr>
        <w:t>年以内。</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第十四条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申请时须提交拟留学单位的正式邀请函。</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第十五条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外语水平应符合</w:t>
      </w:r>
      <w:hyperlink r:id="rId8" w:tgtFrame="_blank" w:history="1">
        <w:r w:rsidRPr="001F2A8D">
          <w:rPr>
            <w:rFonts w:ascii="Times New Roman" w:eastAsia="仿宋_GB2312" w:hAnsi="Times New Roman" w:cs="Times New Roman"/>
            <w:sz w:val="32"/>
            <w:szCs w:val="32"/>
          </w:rPr>
          <w:t>国家留学基金资助出国留学外语条件</w:t>
        </w:r>
      </w:hyperlink>
      <w:r w:rsidRPr="001F2A8D">
        <w:rPr>
          <w:rFonts w:ascii="Times New Roman" w:eastAsia="仿宋_GB2312" w:hAnsi="Times New Roman" w:cs="Times New Roman"/>
          <w:sz w:val="32"/>
          <w:szCs w:val="32"/>
        </w:rPr>
        <w:t>及拟留学国家、留学单位的语言要求。</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申请时外语水平未达到派出要求者，如所在单位重点推荐，亦可申请，但须提供可反映其外语水平的考试证明，如往年</w:t>
      </w:r>
      <w:r w:rsidRPr="001F2A8D">
        <w:rPr>
          <w:rFonts w:ascii="Times New Roman" w:eastAsia="仿宋_GB2312" w:hAnsi="Times New Roman" w:cs="Times New Roman"/>
          <w:sz w:val="32"/>
          <w:szCs w:val="32"/>
        </w:rPr>
        <w:t>WSK/TOEFL/IELTS</w:t>
      </w:r>
      <w:r w:rsidRPr="001F2A8D">
        <w:rPr>
          <w:rFonts w:ascii="Times New Roman" w:eastAsia="仿宋_GB2312" w:hAnsi="Times New Roman" w:cs="Times New Roman"/>
          <w:sz w:val="32"/>
          <w:szCs w:val="32"/>
        </w:rPr>
        <w:t>等考试成绩单。此类人员如通过评审被录取，须参加教育部指定出国留学人员培训部相关语种培训或自行报考</w:t>
      </w:r>
      <w:r w:rsidRPr="001F2A8D">
        <w:rPr>
          <w:rFonts w:ascii="Times New Roman" w:eastAsia="仿宋_GB2312" w:hAnsi="Times New Roman" w:cs="Times New Roman"/>
          <w:sz w:val="32"/>
          <w:szCs w:val="32"/>
        </w:rPr>
        <w:t>WSK/TOEFL/IELTS</w:t>
      </w:r>
      <w:r w:rsidRPr="001F2A8D">
        <w:rPr>
          <w:rFonts w:ascii="Times New Roman" w:eastAsia="仿宋_GB2312" w:hAnsi="Times New Roman" w:cs="Times New Roman"/>
          <w:sz w:val="32"/>
          <w:szCs w:val="32"/>
        </w:rPr>
        <w:t>等考试，达到外语条件后方可派出。</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同等条件下，优先录取申请时外语水平合格者。</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p>
    <w:p w:rsidR="00D2029D" w:rsidRPr="001F2A8D" w:rsidRDefault="00D2029D" w:rsidP="00D2029D">
      <w:pPr>
        <w:ind w:firstLineChars="200" w:firstLine="643"/>
        <w:jc w:val="center"/>
        <w:rPr>
          <w:rFonts w:ascii="Times New Roman" w:eastAsia="黑体" w:hAnsi="Times New Roman" w:cs="Times New Roman"/>
          <w:b/>
          <w:sz w:val="32"/>
          <w:szCs w:val="32"/>
        </w:rPr>
      </w:pPr>
      <w:r w:rsidRPr="001F2A8D">
        <w:rPr>
          <w:rFonts w:ascii="Times New Roman" w:eastAsia="黑体" w:hAnsi="Times New Roman" w:cs="Times New Roman"/>
          <w:b/>
          <w:sz w:val="32"/>
          <w:szCs w:val="32"/>
        </w:rPr>
        <w:t>第四章</w:t>
      </w:r>
      <w:r w:rsidRPr="001F2A8D">
        <w:rPr>
          <w:rFonts w:ascii="Times New Roman" w:eastAsia="黑体" w:hAnsi="Times New Roman" w:cs="Times New Roman"/>
          <w:b/>
          <w:sz w:val="32"/>
          <w:szCs w:val="32"/>
        </w:rPr>
        <w:t xml:space="preserve">  </w:t>
      </w:r>
      <w:r w:rsidRPr="001F2A8D">
        <w:rPr>
          <w:rFonts w:ascii="Times New Roman" w:eastAsia="黑体" w:hAnsi="Times New Roman" w:cs="Times New Roman"/>
          <w:b/>
          <w:sz w:val="32"/>
          <w:szCs w:val="32"/>
        </w:rPr>
        <w:t>选拔办法</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第十六条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遵循</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公开、公平、公正</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的原则，采取</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个人申请，单位推荐，专家评审，择优录取</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的方式。重点依托国家重大工程、重点学科和研究基地、重大科研项目以及国际学术交流合作进行选拔。</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第十七条</w:t>
      </w:r>
      <w:r w:rsidRPr="001F2A8D">
        <w:rPr>
          <w:rFonts w:ascii="Times New Roman" w:eastAsia="仿宋_GB2312" w:hAnsi="Times New Roman" w:cs="Times New Roman"/>
          <w:sz w:val="32"/>
          <w:szCs w:val="32"/>
        </w:rPr>
        <w:t>  2018</w:t>
      </w:r>
      <w:r w:rsidRPr="001F2A8D">
        <w:rPr>
          <w:rFonts w:ascii="Times New Roman" w:eastAsia="仿宋_GB2312" w:hAnsi="Times New Roman" w:cs="Times New Roman"/>
          <w:sz w:val="32"/>
          <w:szCs w:val="32"/>
        </w:rPr>
        <w:t>年的网上报名及申请受理时间为</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5</w:t>
      </w:r>
      <w:r w:rsidRPr="001F2A8D">
        <w:rPr>
          <w:rFonts w:ascii="Times New Roman" w:eastAsia="仿宋_GB2312" w:hAnsi="Times New Roman" w:cs="Times New Roman"/>
          <w:sz w:val="32"/>
          <w:szCs w:val="32"/>
        </w:rPr>
        <w:t>日</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15</w:t>
      </w:r>
      <w:r w:rsidRPr="001F2A8D">
        <w:rPr>
          <w:rFonts w:ascii="Times New Roman" w:eastAsia="仿宋_GB2312" w:hAnsi="Times New Roman" w:cs="Times New Roman"/>
          <w:sz w:val="32"/>
          <w:szCs w:val="32"/>
        </w:rPr>
        <w:t>日。申请人应在此期限内登录国家公派留学管理信息平台（</w:t>
      </w:r>
      <w:hyperlink r:id="rId9" w:tgtFrame="_blank" w:history="1">
        <w:r w:rsidRPr="001F2A8D">
          <w:rPr>
            <w:rFonts w:ascii="Times New Roman" w:eastAsia="仿宋_GB2312" w:hAnsi="Times New Roman" w:cs="Times New Roman"/>
            <w:sz w:val="32"/>
            <w:szCs w:val="32"/>
          </w:rPr>
          <w:t>http://apply.csc.edu.cn</w:t>
        </w:r>
      </w:hyperlink>
      <w:r w:rsidRPr="001F2A8D">
        <w:rPr>
          <w:rFonts w:ascii="Times New Roman" w:eastAsia="仿宋_GB2312" w:hAnsi="Times New Roman" w:cs="Times New Roman"/>
          <w:sz w:val="32"/>
          <w:szCs w:val="32"/>
        </w:rPr>
        <w:t>）进行网上报名，按照</w:t>
      </w:r>
      <w:hyperlink r:id="rId10" w:tgtFrame="_blank" w:history="1">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2018</w:t>
        </w:r>
        <w:r w:rsidRPr="001F2A8D">
          <w:rPr>
            <w:rFonts w:ascii="Times New Roman" w:eastAsia="仿宋_GB2312" w:hAnsi="Times New Roman" w:cs="Times New Roman"/>
            <w:sz w:val="32"/>
            <w:szCs w:val="32"/>
          </w:rPr>
          <w:t>年国家公派高级研究学者、访问学者、博士后项目申请材料及说明》</w:t>
        </w:r>
      </w:hyperlink>
      <w:r w:rsidRPr="001F2A8D">
        <w:rPr>
          <w:rFonts w:ascii="Times New Roman" w:eastAsia="仿宋_GB2312" w:hAnsi="Times New Roman" w:cs="Times New Roman"/>
          <w:sz w:val="32"/>
          <w:szCs w:val="32"/>
        </w:rPr>
        <w:t>准备申请材料并提交所在单位审核。如申请的国家留学基金委与国外高校</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机构合作奖学金对申请材料有特殊要求，则根据具体合作渠道的相关规定执行。</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第十八条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推选单位应重点对申请人的品德修养、身心健康情况、学术发展潜力、出国留学必要性、留学计划可行性等方面进行严格把关，出具有针对性的单位推荐意见，对其出国留学提出明确考核要求，并在对申请人材料进行认真审核后</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将申请材料统一提交至相关受理单位，由其提交至国家留学基金委。</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第十九条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国家留学基金委委托相关单位（详见</w:t>
      </w:r>
      <w:hyperlink r:id="rId11" w:tgtFrame="_blank" w:history="1">
        <w:r w:rsidRPr="001F2A8D">
          <w:rPr>
            <w:rFonts w:ascii="Times New Roman" w:eastAsia="仿宋_GB2312" w:hAnsi="Times New Roman" w:cs="Times New Roman"/>
            <w:sz w:val="32"/>
            <w:szCs w:val="32"/>
          </w:rPr>
          <w:t>受理单位一览表</w:t>
        </w:r>
      </w:hyperlink>
      <w:r w:rsidRPr="001F2A8D">
        <w:rPr>
          <w:rFonts w:ascii="Times New Roman" w:eastAsia="仿宋_GB2312" w:hAnsi="Times New Roman" w:cs="Times New Roman"/>
          <w:sz w:val="32"/>
          <w:szCs w:val="32"/>
        </w:rPr>
        <w:t>）负责申请材料受理工作，不直接受理个人申请。</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受理单位应在</w:t>
      </w:r>
      <w:r w:rsidRPr="001F2A8D">
        <w:rPr>
          <w:rFonts w:ascii="Times New Roman" w:eastAsia="仿宋_GB2312" w:hAnsi="Times New Roman" w:cs="Times New Roman"/>
          <w:sz w:val="32"/>
          <w:szCs w:val="32"/>
        </w:rPr>
        <w:t>1</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20</w:t>
      </w:r>
      <w:r w:rsidRPr="001F2A8D">
        <w:rPr>
          <w:rFonts w:ascii="Times New Roman" w:eastAsia="仿宋_GB2312" w:hAnsi="Times New Roman" w:cs="Times New Roman"/>
          <w:sz w:val="32"/>
          <w:szCs w:val="32"/>
        </w:rPr>
        <w:t>日前将书面公函及推荐人选名单提交至国家留学基金委，并通过信息平台提交申请人的电子材料。申请人的书面材料由受理单位留存，留存期限为</w:t>
      </w:r>
      <w:r w:rsidRPr="001F2A8D">
        <w:rPr>
          <w:rFonts w:ascii="Times New Roman" w:eastAsia="仿宋_GB2312" w:hAnsi="Times New Roman" w:cs="Times New Roman"/>
          <w:sz w:val="32"/>
          <w:szCs w:val="32"/>
        </w:rPr>
        <w:t>2</w:t>
      </w:r>
      <w:r w:rsidRPr="001F2A8D">
        <w:rPr>
          <w:rFonts w:ascii="Times New Roman" w:eastAsia="仿宋_GB2312" w:hAnsi="Times New Roman" w:cs="Times New Roman"/>
          <w:sz w:val="32"/>
          <w:szCs w:val="32"/>
        </w:rPr>
        <w:t>年。</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第二十一条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国家留学基金委对申请人材料进行审核，组织专家评审，确定录取结果。评审工作主要从以下几方面进行考察：</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（一）申请人的综合素质及发展潜力；</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（二）申请人的主要业绩及获奖情况；</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（三）出国研修学科专业及方向的需要程度、国内和国际发展水平的差距；</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（四）出国留学的必要性、研修计划的可行性及留学目标的应用前景；</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（五）留学目的国、机构及合作学者在所选学科专业领域的发展水平、是否具备接待申请者所需科研条件；</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（六）申请人所在单位在该学科专业领域的水平、为申请者留学回国后提供发展条件的可能性以及推荐态度等。</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第二十二条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录取结果于</w:t>
      </w:r>
      <w:r w:rsidRPr="001F2A8D">
        <w:rPr>
          <w:rFonts w:ascii="Times New Roman" w:eastAsia="仿宋_GB2312" w:hAnsi="Times New Roman" w:cs="Times New Roman"/>
          <w:sz w:val="32"/>
          <w:szCs w:val="32"/>
        </w:rPr>
        <w:t>2018</w:t>
      </w:r>
      <w:r w:rsidRPr="001F2A8D">
        <w:rPr>
          <w:rFonts w:ascii="Times New Roman" w:eastAsia="仿宋_GB2312" w:hAnsi="Times New Roman" w:cs="Times New Roman"/>
          <w:sz w:val="32"/>
          <w:szCs w:val="32"/>
        </w:rPr>
        <w:t>年</w:t>
      </w:r>
      <w:r w:rsidRPr="001F2A8D">
        <w:rPr>
          <w:rFonts w:ascii="Times New Roman" w:eastAsia="仿宋_GB2312" w:hAnsi="Times New Roman" w:cs="Times New Roman"/>
          <w:sz w:val="32"/>
          <w:szCs w:val="32"/>
        </w:rPr>
        <w:t>3</w:t>
      </w:r>
      <w:r w:rsidRPr="001F2A8D">
        <w:rPr>
          <w:rFonts w:ascii="Times New Roman" w:eastAsia="仿宋_GB2312" w:hAnsi="Times New Roman" w:cs="Times New Roman"/>
          <w:sz w:val="32"/>
          <w:szCs w:val="32"/>
        </w:rPr>
        <w:t>月下旬公布。申请人可登录国家公派留学管理信息平台（</w:t>
      </w:r>
      <w:hyperlink r:id="rId12" w:tgtFrame="_blank" w:history="1">
        <w:r w:rsidRPr="001F2A8D">
          <w:rPr>
            <w:rFonts w:ascii="Times New Roman" w:eastAsia="仿宋_GB2312" w:hAnsi="Times New Roman" w:cs="Times New Roman"/>
            <w:sz w:val="32"/>
            <w:szCs w:val="32"/>
          </w:rPr>
          <w:t>http://apply.csc.edu.cn</w:t>
        </w:r>
      </w:hyperlink>
      <w:r w:rsidRPr="001F2A8D">
        <w:rPr>
          <w:rFonts w:ascii="Times New Roman" w:eastAsia="仿宋_GB2312" w:hAnsi="Times New Roman" w:cs="Times New Roman"/>
          <w:sz w:val="32"/>
          <w:szCs w:val="32"/>
        </w:rPr>
        <w:t>）查询录取结果。录取通知及录取材料将邮寄至申请人所在单位。</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p>
    <w:p w:rsidR="00D2029D" w:rsidRPr="001F2A8D" w:rsidRDefault="00D2029D" w:rsidP="00D2029D">
      <w:pPr>
        <w:ind w:firstLineChars="200" w:firstLine="643"/>
        <w:jc w:val="center"/>
        <w:rPr>
          <w:rFonts w:ascii="Times New Roman" w:eastAsia="黑体" w:hAnsi="Times New Roman" w:cs="Times New Roman"/>
          <w:b/>
          <w:sz w:val="32"/>
          <w:szCs w:val="32"/>
        </w:rPr>
      </w:pPr>
      <w:r w:rsidRPr="001F2A8D">
        <w:rPr>
          <w:rFonts w:ascii="Times New Roman" w:eastAsia="黑体" w:hAnsi="Times New Roman" w:cs="Times New Roman"/>
          <w:b/>
          <w:sz w:val="32"/>
          <w:szCs w:val="32"/>
        </w:rPr>
        <w:t>第五章</w:t>
      </w:r>
      <w:r w:rsidRPr="001F2A8D">
        <w:rPr>
          <w:rFonts w:ascii="Times New Roman" w:eastAsia="黑体" w:hAnsi="Times New Roman" w:cs="Times New Roman"/>
          <w:b/>
          <w:sz w:val="32"/>
          <w:szCs w:val="32"/>
        </w:rPr>
        <w:t xml:space="preserve">  </w:t>
      </w:r>
      <w:r w:rsidRPr="001F2A8D">
        <w:rPr>
          <w:rFonts w:ascii="Times New Roman" w:eastAsia="黑体" w:hAnsi="Times New Roman" w:cs="Times New Roman"/>
          <w:b/>
          <w:sz w:val="32"/>
          <w:szCs w:val="32"/>
        </w:rPr>
        <w:t>派出与管理</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第二十三条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被录取人员的留学资格保留至</w:t>
      </w:r>
      <w:r w:rsidRPr="001F2A8D">
        <w:rPr>
          <w:rFonts w:ascii="Times New Roman" w:eastAsia="仿宋_GB2312" w:hAnsi="Times New Roman" w:cs="Times New Roman"/>
          <w:sz w:val="32"/>
          <w:szCs w:val="32"/>
        </w:rPr>
        <w:t>2018</w:t>
      </w:r>
      <w:r w:rsidRPr="001F2A8D">
        <w:rPr>
          <w:rFonts w:ascii="Times New Roman" w:eastAsia="仿宋_GB2312" w:hAnsi="Times New Roman" w:cs="Times New Roman"/>
          <w:sz w:val="32"/>
          <w:szCs w:val="32"/>
        </w:rPr>
        <w:t>年</w:t>
      </w:r>
      <w:r w:rsidRPr="001F2A8D">
        <w:rPr>
          <w:rFonts w:ascii="Times New Roman" w:eastAsia="仿宋_GB2312" w:hAnsi="Times New Roman" w:cs="Times New Roman"/>
          <w:sz w:val="32"/>
          <w:szCs w:val="32"/>
        </w:rPr>
        <w:t>12</w:t>
      </w:r>
      <w:r w:rsidRPr="001F2A8D">
        <w:rPr>
          <w:rFonts w:ascii="Times New Roman" w:eastAsia="仿宋_GB2312" w:hAnsi="Times New Roman" w:cs="Times New Roman"/>
          <w:sz w:val="32"/>
          <w:szCs w:val="32"/>
        </w:rPr>
        <w:t>月</w:t>
      </w:r>
      <w:r w:rsidRPr="001F2A8D">
        <w:rPr>
          <w:rFonts w:ascii="Times New Roman" w:eastAsia="仿宋_GB2312" w:hAnsi="Times New Roman" w:cs="Times New Roman"/>
          <w:sz w:val="32"/>
          <w:szCs w:val="32"/>
        </w:rPr>
        <w:t>31</w:t>
      </w:r>
      <w:r w:rsidRPr="001F2A8D">
        <w:rPr>
          <w:rFonts w:ascii="Times New Roman" w:eastAsia="仿宋_GB2312" w:hAnsi="Times New Roman" w:cs="Times New Roman"/>
          <w:sz w:val="32"/>
          <w:szCs w:val="32"/>
        </w:rPr>
        <w:t>日。凡未按期派出者，留学资格自动取消。</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如无特殊情况，国家留学基金委原则上不受理变更留学国别、变更留学单位、变更留学期限及延期派出的申请。</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第二十四条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留学人员在办理签证、预订机票等派出手续前，须登录国家公派留学管理信息平台（</w:t>
      </w:r>
      <w:hyperlink r:id="rId13" w:tgtFrame="_blank" w:history="1">
        <w:r w:rsidRPr="001F2A8D">
          <w:rPr>
            <w:rFonts w:ascii="Times New Roman" w:eastAsia="仿宋_GB2312" w:hAnsi="Times New Roman" w:cs="Times New Roman"/>
            <w:sz w:val="32"/>
            <w:szCs w:val="32"/>
          </w:rPr>
          <w:t>http://apply.csc.edu.cn</w:t>
        </w:r>
      </w:hyperlink>
      <w:r w:rsidRPr="001F2A8D">
        <w:rPr>
          <w:rFonts w:ascii="Times New Roman" w:eastAsia="仿宋_GB2312" w:hAnsi="Times New Roman" w:cs="Times New Roman"/>
          <w:sz w:val="32"/>
          <w:szCs w:val="32"/>
        </w:rPr>
        <w:t>）查阅是否需要提交补充材料。如遇问题，请按录取国别或地区咨询国家留学基金委欧洲事务部、亚非事务部、美大事务部。</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第二十五条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对留学人员实行</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签约派出，违约赔偿</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的管理办法。派出前，留学人员须持《资助出国留学协议书》赴公证机构办理签约公证手续，并在派出前三周将公证后的协议书邮寄或面交至国家留学基金委法律与项目部，办理护照、签证、《国际旅行健康证书》，通过教育部留学服务中心、教育部出国人员上海集训部、广州留学人员服务中心办理预定机票、《报到证》、预领奖学金手续（具体请查阅</w:t>
      </w:r>
      <w:hyperlink r:id="rId14" w:tgtFrame="_blank" w:history="1">
        <w:r w:rsidRPr="001F2A8D">
          <w:rPr>
            <w:rFonts w:ascii="Times New Roman" w:eastAsia="仿宋_GB2312" w:hAnsi="Times New Roman" w:cs="Times New Roman"/>
            <w:sz w:val="32"/>
            <w:szCs w:val="32"/>
          </w:rPr>
          <w:t>《出国留学人员须知》</w:t>
        </w:r>
      </w:hyperlink>
      <w:r w:rsidRPr="001F2A8D">
        <w:rPr>
          <w:rFonts w:ascii="Times New Roman" w:eastAsia="仿宋_GB2312" w:hAnsi="Times New Roman" w:cs="Times New Roman"/>
          <w:sz w:val="32"/>
          <w:szCs w:val="32"/>
        </w:rPr>
        <w:t>）。</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第二十六条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在为留学人员办理派出手续时，推选单位及留学服务机构应按要求认真审核其留学国别、留学单位、留学期限等信息。</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第二十七条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留学人员自抵达留学所在国后</w:t>
      </w:r>
      <w:r w:rsidRPr="001F2A8D">
        <w:rPr>
          <w:rFonts w:ascii="Times New Roman" w:eastAsia="仿宋_GB2312" w:hAnsi="Times New Roman" w:cs="Times New Roman"/>
          <w:sz w:val="32"/>
          <w:szCs w:val="32"/>
        </w:rPr>
        <w:t>10</w:t>
      </w:r>
      <w:r w:rsidRPr="001F2A8D">
        <w:rPr>
          <w:rFonts w:ascii="Times New Roman" w:eastAsia="仿宋_GB2312" w:hAnsi="Times New Roman" w:cs="Times New Roman"/>
          <w:sz w:val="32"/>
          <w:szCs w:val="32"/>
        </w:rPr>
        <w:t>日内须凭《国家留学基金资助出国留学资格证书》、《国家公派留学人员报到证明》原件向中国驻留学所在国使（领）馆办理报到手续。</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第二十八条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在国外留学期间，应遵守所在国法律法规、国家留学基金资助出国留学人员的有关规定及《资助出国留学协议书》的有关约定，自觉接受国内推选单位和驻外使（领）馆的指导和管理，定期向国内推选单位和驻外使（领）馆提交研修报告及国外合作者鉴定。</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第二十九条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留学人员应按协议约定完成所制定的研修计划及国内推选单位提出的任务和要求，按期回国履行回国服务义务，回国后向推选单位汇报留学成果，并须在回国之日起</w:t>
      </w:r>
      <w:r w:rsidRPr="001F2A8D">
        <w:rPr>
          <w:rFonts w:ascii="Times New Roman" w:eastAsia="仿宋_GB2312" w:hAnsi="Times New Roman" w:cs="Times New Roman"/>
          <w:sz w:val="32"/>
          <w:szCs w:val="32"/>
        </w:rPr>
        <w:t>3</w:t>
      </w:r>
      <w:r w:rsidRPr="001F2A8D">
        <w:rPr>
          <w:rFonts w:ascii="Times New Roman" w:eastAsia="仿宋_GB2312" w:hAnsi="Times New Roman" w:cs="Times New Roman"/>
          <w:sz w:val="32"/>
          <w:szCs w:val="32"/>
        </w:rPr>
        <w:t>个月内在国家公派留学管理信息平台登记回国信息。</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第三十条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推选单位应制定本单位国家公派访问学者出国留学管理办法，统筹考虑</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选拔、派出、管理、回国</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各环节，对留学人员加强目标和过程管理，具体工作应有专门机构和人员负责。</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（一）在留学人员录取后，应合理安排其工作，督促并保证其按期派出，并及时将未派出人员名单及原因函告国家留学基金委。</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（二）在留学人员派出前，应进行行前教育，对其国外研修计划提出明确要求，并指导、协助其办理出国手续。</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（三）在留学人员派出后，应加强对其指导和检查，保持定期联系，对留学人员所提交的研修报告进行认真审核，协助国家留学基金委和驻外使（领）馆做好在外管理和按期回国工作。</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（四）在留学人员回国后，应进行考核，确保留学效益。</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第三十一条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推选单位应定期对本单位派出在外管理和回国情况以及取得的公派留学效益等情况进行总结，于每年</w:t>
      </w:r>
      <w:r w:rsidRPr="001F2A8D">
        <w:rPr>
          <w:rFonts w:ascii="Times New Roman" w:eastAsia="仿宋_GB2312" w:hAnsi="Times New Roman" w:cs="Times New Roman"/>
          <w:sz w:val="32"/>
          <w:szCs w:val="32"/>
        </w:rPr>
        <w:t>12</w:t>
      </w:r>
      <w:r w:rsidRPr="001F2A8D">
        <w:rPr>
          <w:rFonts w:ascii="Times New Roman" w:eastAsia="仿宋_GB2312" w:hAnsi="Times New Roman" w:cs="Times New Roman"/>
          <w:sz w:val="32"/>
          <w:szCs w:val="32"/>
        </w:rPr>
        <w:t>月底前将总结报告连同典型事例等材料提交至国家留学基金委。国家留学基金委将对各单位研修报告提交和审核情况进行抽查。</w:t>
      </w:r>
    </w:p>
    <w:p w:rsidR="00D2029D" w:rsidRPr="001F2A8D" w:rsidRDefault="00D2029D" w:rsidP="00D2029D">
      <w:pPr>
        <w:widowControl/>
        <w:shd w:val="clear" w:color="auto" w:fill="FFFFFF"/>
        <w:spacing w:line="432" w:lineRule="atLeast"/>
        <w:ind w:firstLine="480"/>
        <w:jc w:val="left"/>
        <w:rPr>
          <w:rFonts w:ascii="Times New Roman" w:eastAsia="仿宋_GB2312" w:hAnsi="Times New Roman" w:cs="Times New Roman"/>
          <w:sz w:val="32"/>
          <w:szCs w:val="32"/>
        </w:rPr>
      </w:pPr>
      <w:r w:rsidRPr="001F2A8D">
        <w:rPr>
          <w:rFonts w:ascii="Times New Roman" w:eastAsia="仿宋_GB2312" w:hAnsi="Times New Roman" w:cs="Times New Roman"/>
          <w:sz w:val="32"/>
          <w:szCs w:val="32"/>
        </w:rPr>
        <w:t>第三十二条</w:t>
      </w:r>
      <w:r w:rsidRPr="001F2A8D">
        <w:rPr>
          <w:rFonts w:ascii="Times New Roman" w:eastAsia="仿宋_GB2312" w:hAnsi="Times New Roman" w:cs="Times New Roman"/>
          <w:sz w:val="32"/>
          <w:szCs w:val="32"/>
        </w:rPr>
        <w:t xml:space="preserve">  </w:t>
      </w:r>
      <w:r w:rsidRPr="001F2A8D">
        <w:rPr>
          <w:rFonts w:ascii="Times New Roman" w:eastAsia="仿宋_GB2312" w:hAnsi="Times New Roman" w:cs="Times New Roman"/>
          <w:sz w:val="32"/>
          <w:szCs w:val="32"/>
        </w:rPr>
        <w:t>留学人员与获得资助有关的论文、研究项目或科研成果在成文、发表、公开时，应注明</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本研究</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成果</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论文得到中国国家留学基金资助</w:t>
      </w:r>
      <w:r w:rsidRPr="001F2A8D">
        <w:rPr>
          <w:rFonts w:ascii="Times New Roman" w:eastAsia="仿宋_GB2312" w:hAnsi="Times New Roman" w:cs="Times New Roman"/>
          <w:sz w:val="32"/>
          <w:szCs w:val="32"/>
        </w:rPr>
        <w:t>”</w:t>
      </w:r>
      <w:r w:rsidRPr="001F2A8D">
        <w:rPr>
          <w:rFonts w:ascii="Times New Roman" w:eastAsia="仿宋_GB2312" w:hAnsi="Times New Roman" w:cs="Times New Roman"/>
          <w:sz w:val="32"/>
          <w:szCs w:val="32"/>
        </w:rPr>
        <w:t>。</w:t>
      </w:r>
    </w:p>
    <w:p w:rsidR="00D2029D" w:rsidRPr="001F2A8D" w:rsidRDefault="00D2029D" w:rsidP="00D2029D">
      <w:pPr>
        <w:widowControl/>
        <w:shd w:val="clear" w:color="auto" w:fill="FFFFFF"/>
        <w:spacing w:line="432" w:lineRule="atLeast"/>
        <w:ind w:firstLine="480"/>
        <w:jc w:val="left"/>
        <w:rPr>
          <w:rFonts w:ascii="Times New Roman" w:eastAsia="宋体" w:hAnsi="Times New Roman" w:cs="Times New Roman"/>
          <w:color w:val="000000"/>
          <w:kern w:val="0"/>
          <w:sz w:val="24"/>
          <w:szCs w:val="24"/>
        </w:rPr>
      </w:pPr>
    </w:p>
    <w:p w:rsidR="00D2029D" w:rsidRPr="001F2A8D" w:rsidRDefault="00D2029D" w:rsidP="00D2029D">
      <w:pPr>
        <w:widowControl/>
        <w:shd w:val="clear" w:color="auto" w:fill="FFFFFF"/>
        <w:spacing w:line="432" w:lineRule="atLeast"/>
        <w:ind w:firstLine="480"/>
        <w:jc w:val="left"/>
        <w:rPr>
          <w:rFonts w:ascii="Times New Roman" w:eastAsia="宋体" w:hAnsi="Times New Roman" w:cs="Times New Roman"/>
          <w:color w:val="000000"/>
          <w:kern w:val="0"/>
          <w:sz w:val="24"/>
          <w:szCs w:val="24"/>
        </w:rPr>
      </w:pPr>
    </w:p>
    <w:p w:rsidR="00ED3EAD" w:rsidRPr="001F2A8D" w:rsidRDefault="00ED3EAD">
      <w:pPr>
        <w:rPr>
          <w:rFonts w:ascii="Times New Roman" w:hAnsi="Times New Roman" w:cs="Times New Roman"/>
        </w:rPr>
      </w:pPr>
    </w:p>
    <w:sectPr w:rsidR="00ED3EAD" w:rsidRPr="001F2A8D">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63" w:rsidRDefault="00811E63" w:rsidP="00D2029D">
      <w:r>
        <w:separator/>
      </w:r>
    </w:p>
  </w:endnote>
  <w:endnote w:type="continuationSeparator" w:id="0">
    <w:p w:rsidR="00811E63" w:rsidRDefault="00811E63" w:rsidP="00D2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801512"/>
      <w:docPartObj>
        <w:docPartGallery w:val="Page Numbers (Bottom of Page)"/>
        <w:docPartUnique/>
      </w:docPartObj>
    </w:sdtPr>
    <w:sdtEndPr/>
    <w:sdtContent>
      <w:p w:rsidR="00D2029D" w:rsidRDefault="00D2029D" w:rsidP="00D2029D">
        <w:pPr>
          <w:pStyle w:val="a8"/>
          <w:jc w:val="center"/>
        </w:pPr>
        <w:r>
          <w:fldChar w:fldCharType="begin"/>
        </w:r>
        <w:r>
          <w:instrText>PAGE   \* MERGEFORMAT</w:instrText>
        </w:r>
        <w:r>
          <w:fldChar w:fldCharType="separate"/>
        </w:r>
        <w:r w:rsidR="00811E63" w:rsidRPr="00811E63">
          <w:rPr>
            <w:noProof/>
            <w:lang w:val="zh-CN"/>
          </w:rPr>
          <w:t>1</w:t>
        </w:r>
        <w:r>
          <w:fldChar w:fldCharType="end"/>
        </w:r>
      </w:p>
    </w:sdtContent>
  </w:sdt>
  <w:p w:rsidR="00D2029D" w:rsidRDefault="00D2029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63" w:rsidRDefault="00811E63" w:rsidP="00D2029D">
      <w:r>
        <w:separator/>
      </w:r>
    </w:p>
  </w:footnote>
  <w:footnote w:type="continuationSeparator" w:id="0">
    <w:p w:rsidR="00811E63" w:rsidRDefault="00811E63" w:rsidP="00D20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9D"/>
    <w:rsid w:val="000D29A2"/>
    <w:rsid w:val="001F2A8D"/>
    <w:rsid w:val="00811E63"/>
    <w:rsid w:val="008521C6"/>
    <w:rsid w:val="00D2029D"/>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56CB73-1B1B-48C6-94AC-D703A825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202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29D"/>
    <w:rPr>
      <w:rFonts w:ascii="宋体" w:eastAsia="宋体" w:hAnsi="宋体" w:cs="宋体"/>
      <w:b/>
      <w:bCs/>
      <w:kern w:val="36"/>
      <w:sz w:val="48"/>
      <w:szCs w:val="48"/>
    </w:rPr>
  </w:style>
  <w:style w:type="character" w:customStyle="1" w:styleId="apple-converted-space">
    <w:name w:val="apple-converted-space"/>
    <w:basedOn w:val="a0"/>
    <w:rsid w:val="00D2029D"/>
  </w:style>
  <w:style w:type="paragraph" w:styleId="a3">
    <w:name w:val="Normal (Web)"/>
    <w:basedOn w:val="a"/>
    <w:uiPriority w:val="99"/>
    <w:semiHidden/>
    <w:unhideWhenUsed/>
    <w:rsid w:val="00D202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029D"/>
    <w:rPr>
      <w:b/>
      <w:bCs/>
    </w:rPr>
  </w:style>
  <w:style w:type="character" w:styleId="a5">
    <w:name w:val="Hyperlink"/>
    <w:basedOn w:val="a0"/>
    <w:uiPriority w:val="99"/>
    <w:semiHidden/>
    <w:unhideWhenUsed/>
    <w:rsid w:val="00D2029D"/>
    <w:rPr>
      <w:color w:val="0000FF"/>
      <w:u w:val="single"/>
    </w:rPr>
  </w:style>
  <w:style w:type="paragraph" w:styleId="a6">
    <w:name w:val="header"/>
    <w:basedOn w:val="a"/>
    <w:link w:val="a7"/>
    <w:uiPriority w:val="99"/>
    <w:unhideWhenUsed/>
    <w:rsid w:val="00D2029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2029D"/>
    <w:rPr>
      <w:sz w:val="18"/>
      <w:szCs w:val="18"/>
    </w:rPr>
  </w:style>
  <w:style w:type="paragraph" w:styleId="a8">
    <w:name w:val="footer"/>
    <w:basedOn w:val="a"/>
    <w:link w:val="a9"/>
    <w:uiPriority w:val="99"/>
    <w:unhideWhenUsed/>
    <w:rsid w:val="00D2029D"/>
    <w:pPr>
      <w:tabs>
        <w:tab w:val="center" w:pos="4153"/>
        <w:tab w:val="right" w:pos="8306"/>
      </w:tabs>
      <w:snapToGrid w:val="0"/>
      <w:jc w:val="left"/>
    </w:pPr>
    <w:rPr>
      <w:sz w:val="18"/>
      <w:szCs w:val="18"/>
    </w:rPr>
  </w:style>
  <w:style w:type="character" w:customStyle="1" w:styleId="a9">
    <w:name w:val="页脚 字符"/>
    <w:basedOn w:val="a0"/>
    <w:link w:val="a8"/>
    <w:uiPriority w:val="99"/>
    <w:rsid w:val="00D202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5543">
      <w:bodyDiv w:val="1"/>
      <w:marLeft w:val="0"/>
      <w:marRight w:val="0"/>
      <w:marTop w:val="0"/>
      <w:marBottom w:val="0"/>
      <w:divBdr>
        <w:top w:val="none" w:sz="0" w:space="0" w:color="auto"/>
        <w:left w:val="none" w:sz="0" w:space="0" w:color="auto"/>
        <w:bottom w:val="none" w:sz="0" w:space="0" w:color="auto"/>
        <w:right w:val="none" w:sz="0" w:space="0" w:color="auto"/>
      </w:divBdr>
      <w:divsChild>
        <w:div w:id="1160080659">
          <w:marLeft w:val="0"/>
          <w:marRight w:val="0"/>
          <w:marTop w:val="0"/>
          <w:marBottom w:val="0"/>
          <w:divBdr>
            <w:top w:val="none" w:sz="0" w:space="0" w:color="auto"/>
            <w:left w:val="none" w:sz="0" w:space="0" w:color="auto"/>
            <w:bottom w:val="single" w:sz="36" w:space="15" w:color="EBEBEB"/>
            <w:right w:val="none" w:sz="0" w:space="0" w:color="auto"/>
          </w:divBdr>
        </w:div>
        <w:div w:id="371151040">
          <w:marLeft w:val="0"/>
          <w:marRight w:val="0"/>
          <w:marTop w:val="0"/>
          <w:marBottom w:val="0"/>
          <w:divBdr>
            <w:top w:val="none" w:sz="0" w:space="0" w:color="auto"/>
            <w:left w:val="none" w:sz="0" w:space="0" w:color="auto"/>
            <w:bottom w:val="none" w:sz="0" w:space="0" w:color="auto"/>
            <w:right w:val="none" w:sz="0" w:space="0" w:color="auto"/>
          </w:divBdr>
          <w:divsChild>
            <w:div w:id="2470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049" TargetMode="External"/><Relationship Id="rId13"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www.csc.edu.cn/article/1044" TargetMode="External"/><Relationship Id="rId12" Type="http://schemas.openxmlformats.org/officeDocument/2006/relationships/hyperlink" Target="http://apply.csc.edu.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sc.edu.cn/article/1043" TargetMode="External"/><Relationship Id="rId11" Type="http://schemas.openxmlformats.org/officeDocument/2006/relationships/hyperlink" Target="http://www.csc.edu.cn/article/10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sc.edu.cn/article/1050" TargetMode="External"/><Relationship Id="rId4" Type="http://schemas.openxmlformats.org/officeDocument/2006/relationships/footnotes" Target="footnotes.xml"/><Relationship Id="rId9" Type="http://schemas.openxmlformats.org/officeDocument/2006/relationships/hyperlink" Target="http://apply.csc.edu.cn/" TargetMode="External"/><Relationship Id="rId14" Type="http://schemas.openxmlformats.org/officeDocument/2006/relationships/hyperlink" Target="http://www.csc.edu.cn/article/1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3</cp:revision>
  <dcterms:created xsi:type="dcterms:W3CDTF">2017-12-27T05:41:00Z</dcterms:created>
  <dcterms:modified xsi:type="dcterms:W3CDTF">2017-12-27T06:36:00Z</dcterms:modified>
</cp:coreProperties>
</file>