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center" w:tblpY="110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710"/>
        <w:gridCol w:w="1275"/>
        <w:gridCol w:w="1701"/>
        <w:gridCol w:w="31"/>
        <w:gridCol w:w="1448"/>
        <w:gridCol w:w="50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659" w:type="dxa"/>
            <w:vAlign w:val="center"/>
          </w:tcPr>
          <w:p>
            <w:pPr>
              <w:adjustRightInd w:val="0"/>
              <w:snapToGrid w:val="0"/>
              <w:jc w:val="center"/>
              <w:rPr>
                <w:rFonts w:ascii="黑体" w:eastAsia="黑体"/>
                <w:sz w:val="24"/>
                <w:szCs w:val="24"/>
              </w:rPr>
            </w:pPr>
            <w:r>
              <w:rPr>
                <w:rFonts w:hint="eastAsia" w:ascii="黑体" w:eastAsia="黑体" w:cs="仿宋_GB2312"/>
                <w:bCs/>
                <w:sz w:val="24"/>
                <w:szCs w:val="24"/>
              </w:rPr>
              <w:t>单位名称</w:t>
            </w:r>
          </w:p>
        </w:tc>
        <w:tc>
          <w:tcPr>
            <w:tcW w:w="4717" w:type="dxa"/>
            <w:gridSpan w:val="4"/>
            <w:vAlign w:val="center"/>
          </w:tcPr>
          <w:p>
            <w:pPr>
              <w:adjustRightInd w:val="0"/>
              <w:snapToGrid w:val="0"/>
              <w:rPr>
                <w:rFonts w:hint="eastAsia" w:ascii="黑体" w:eastAsia="黑体"/>
                <w:sz w:val="24"/>
                <w:szCs w:val="24"/>
                <w:lang w:eastAsia="zh-CN"/>
              </w:rPr>
            </w:pPr>
            <w:r>
              <w:rPr>
                <w:rFonts w:hint="eastAsia" w:ascii="黑体" w:eastAsia="黑体"/>
                <w:sz w:val="24"/>
                <w:szCs w:val="24"/>
                <w:lang w:eastAsia="zh-CN"/>
              </w:rPr>
              <w:t>锦州科美新资源科技股份有限公司</w:t>
            </w:r>
          </w:p>
        </w:tc>
        <w:tc>
          <w:tcPr>
            <w:tcW w:w="1448" w:type="dxa"/>
            <w:vAlign w:val="center"/>
          </w:tcPr>
          <w:p>
            <w:pPr>
              <w:adjustRightInd w:val="0"/>
              <w:snapToGrid w:val="0"/>
              <w:jc w:val="center"/>
              <w:rPr>
                <w:rFonts w:ascii="黑体" w:eastAsia="黑体"/>
                <w:sz w:val="24"/>
                <w:szCs w:val="24"/>
              </w:rPr>
            </w:pPr>
            <w:r>
              <w:rPr>
                <w:rFonts w:hint="eastAsia" w:ascii="黑体" w:eastAsia="黑体" w:cs="仿宋_GB2312"/>
                <w:bCs/>
                <w:sz w:val="24"/>
                <w:szCs w:val="24"/>
              </w:rPr>
              <w:t>所属行业</w:t>
            </w:r>
          </w:p>
        </w:tc>
        <w:tc>
          <w:tcPr>
            <w:tcW w:w="1782" w:type="dxa"/>
            <w:gridSpan w:val="2"/>
            <w:vAlign w:val="center"/>
          </w:tcPr>
          <w:p>
            <w:pPr>
              <w:adjustRightInd w:val="0"/>
              <w:snapToGrid w:val="0"/>
              <w:jc w:val="center"/>
              <w:rPr>
                <w:rFonts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659" w:type="dxa"/>
            <w:vAlign w:val="center"/>
          </w:tcPr>
          <w:p>
            <w:pPr>
              <w:adjustRightInd w:val="0"/>
              <w:snapToGrid w:val="0"/>
              <w:jc w:val="center"/>
              <w:rPr>
                <w:rFonts w:ascii="黑体" w:eastAsia="黑体"/>
                <w:sz w:val="24"/>
                <w:szCs w:val="24"/>
              </w:rPr>
            </w:pPr>
            <w:r>
              <w:rPr>
                <w:rFonts w:hint="eastAsia" w:ascii="黑体" w:eastAsia="黑体"/>
                <w:bCs/>
                <w:sz w:val="24"/>
                <w:szCs w:val="24"/>
              </w:rPr>
              <w:t>科技需求名称</w:t>
            </w:r>
          </w:p>
        </w:tc>
        <w:tc>
          <w:tcPr>
            <w:tcW w:w="7947" w:type="dxa"/>
            <w:gridSpan w:val="7"/>
            <w:vAlign w:val="center"/>
          </w:tcPr>
          <w:p>
            <w:pPr>
              <w:adjustRightInd w:val="0"/>
              <w:snapToGrid w:val="0"/>
              <w:jc w:val="center"/>
              <w:rPr>
                <w:rFonts w:hint="eastAsia" w:ascii="黑体" w:eastAsia="黑体"/>
                <w:sz w:val="24"/>
                <w:szCs w:val="24"/>
                <w:lang w:eastAsia="zh-CN"/>
              </w:rPr>
            </w:pPr>
            <w:r>
              <w:rPr>
                <w:rFonts w:hint="eastAsia" w:ascii="黑体" w:eastAsia="黑体"/>
                <w:sz w:val="24"/>
                <w:szCs w:val="24"/>
                <w:lang w:eastAsia="zh-CN"/>
              </w:rPr>
              <w:t>稀贵金属分离及提纯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659" w:type="dxa"/>
            <w:vAlign w:val="center"/>
          </w:tcPr>
          <w:p>
            <w:pPr>
              <w:adjustRightInd w:val="0"/>
              <w:snapToGrid w:val="0"/>
              <w:jc w:val="center"/>
              <w:rPr>
                <w:rFonts w:ascii="黑体" w:eastAsia="黑体" w:cs="仿宋_GB2312"/>
                <w:sz w:val="24"/>
                <w:szCs w:val="24"/>
              </w:rPr>
            </w:pPr>
            <w:r>
              <w:rPr>
                <w:rFonts w:hint="eastAsia" w:ascii="黑体" w:eastAsia="黑体" w:cs="仿宋_GB2312"/>
                <w:sz w:val="24"/>
                <w:szCs w:val="24"/>
              </w:rPr>
              <w:t>联系人</w:t>
            </w:r>
          </w:p>
        </w:tc>
        <w:tc>
          <w:tcPr>
            <w:tcW w:w="1710" w:type="dxa"/>
            <w:vAlign w:val="center"/>
          </w:tcPr>
          <w:p>
            <w:pPr>
              <w:adjustRightInd w:val="0"/>
              <w:snapToGrid w:val="0"/>
              <w:jc w:val="center"/>
              <w:rPr>
                <w:rFonts w:hint="eastAsia" w:ascii="黑体" w:hAnsi="宋体" w:eastAsia="黑体"/>
                <w:sz w:val="24"/>
                <w:szCs w:val="24"/>
                <w:lang w:eastAsia="zh-CN"/>
              </w:rPr>
            </w:pPr>
            <w:r>
              <w:rPr>
                <w:rFonts w:hint="eastAsia" w:ascii="黑体" w:hAnsi="宋体" w:eastAsia="黑体"/>
                <w:sz w:val="24"/>
                <w:szCs w:val="24"/>
                <w:lang w:eastAsia="zh-CN"/>
              </w:rPr>
              <w:t>周孟强</w:t>
            </w:r>
          </w:p>
        </w:tc>
        <w:tc>
          <w:tcPr>
            <w:tcW w:w="1275" w:type="dxa"/>
            <w:vAlign w:val="center"/>
          </w:tcPr>
          <w:p>
            <w:pPr>
              <w:adjustRightInd w:val="0"/>
              <w:snapToGrid w:val="0"/>
              <w:jc w:val="center"/>
              <w:rPr>
                <w:rFonts w:ascii="黑体" w:eastAsia="黑体" w:cs="仿宋_GB2312"/>
                <w:sz w:val="24"/>
                <w:szCs w:val="24"/>
              </w:rPr>
            </w:pPr>
            <w:r>
              <w:rPr>
                <w:rFonts w:hint="eastAsia" w:ascii="黑体" w:eastAsia="黑体" w:cs="仿宋_GB2312"/>
                <w:sz w:val="24"/>
                <w:szCs w:val="24"/>
              </w:rPr>
              <w:t>职  务</w:t>
            </w:r>
          </w:p>
        </w:tc>
        <w:tc>
          <w:tcPr>
            <w:tcW w:w="1701" w:type="dxa"/>
            <w:vAlign w:val="center"/>
          </w:tcPr>
          <w:p>
            <w:pPr>
              <w:adjustRightInd w:val="0"/>
              <w:snapToGrid w:val="0"/>
              <w:jc w:val="center"/>
              <w:rPr>
                <w:rFonts w:hint="eastAsia" w:ascii="黑体" w:hAnsi="宋体" w:eastAsia="黑体"/>
                <w:sz w:val="24"/>
                <w:szCs w:val="24"/>
                <w:lang w:eastAsia="zh-CN"/>
              </w:rPr>
            </w:pPr>
            <w:r>
              <w:rPr>
                <w:rFonts w:hint="eastAsia" w:ascii="黑体" w:hAnsi="宋体" w:eastAsia="黑体"/>
                <w:sz w:val="24"/>
                <w:szCs w:val="24"/>
                <w:lang w:eastAsia="zh-CN"/>
              </w:rPr>
              <w:t>副总</w:t>
            </w:r>
          </w:p>
        </w:tc>
        <w:tc>
          <w:tcPr>
            <w:tcW w:w="1985" w:type="dxa"/>
            <w:gridSpan w:val="3"/>
            <w:vAlign w:val="center"/>
          </w:tcPr>
          <w:p>
            <w:pPr>
              <w:adjustRightInd w:val="0"/>
              <w:snapToGrid w:val="0"/>
              <w:jc w:val="center"/>
              <w:rPr>
                <w:rFonts w:ascii="黑体" w:eastAsia="黑体" w:cs="仿宋_GB2312"/>
                <w:sz w:val="24"/>
                <w:szCs w:val="24"/>
              </w:rPr>
            </w:pPr>
            <w:r>
              <w:rPr>
                <w:rFonts w:hint="eastAsia" w:ascii="黑体" w:eastAsia="黑体" w:cs="仿宋_GB2312"/>
                <w:sz w:val="24"/>
                <w:szCs w:val="24"/>
              </w:rPr>
              <w:t>办公电话</w:t>
            </w:r>
          </w:p>
        </w:tc>
        <w:tc>
          <w:tcPr>
            <w:tcW w:w="1276" w:type="dxa"/>
            <w:vAlign w:val="center"/>
          </w:tcPr>
          <w:p>
            <w:pPr>
              <w:adjustRightInd w:val="0"/>
              <w:snapToGrid w:val="0"/>
              <w:jc w:val="center"/>
              <w:rPr>
                <w:rFonts w:hint="eastAsia" w:ascii="黑体" w:eastAsia="黑体"/>
                <w:sz w:val="24"/>
                <w:szCs w:val="24"/>
                <w:lang w:val="en-US" w:eastAsia="zh-CN"/>
              </w:rPr>
            </w:pPr>
            <w:r>
              <w:rPr>
                <w:rFonts w:hint="eastAsia" w:ascii="黑体" w:eastAsia="黑体"/>
                <w:sz w:val="24"/>
                <w:szCs w:val="24"/>
                <w:lang w:val="en-US" w:eastAsia="zh-CN"/>
              </w:rPr>
              <w:t>8800022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59" w:type="dxa"/>
            <w:vAlign w:val="center"/>
          </w:tcPr>
          <w:p>
            <w:pPr>
              <w:adjustRightInd w:val="0"/>
              <w:snapToGrid w:val="0"/>
              <w:jc w:val="center"/>
              <w:rPr>
                <w:rFonts w:ascii="黑体" w:eastAsia="黑体"/>
                <w:sz w:val="24"/>
                <w:szCs w:val="24"/>
              </w:rPr>
            </w:pPr>
            <w:r>
              <w:rPr>
                <w:rFonts w:hint="eastAsia" w:ascii="黑体" w:eastAsia="黑体" w:cs="仿宋_GB2312"/>
                <w:sz w:val="24"/>
                <w:szCs w:val="24"/>
              </w:rPr>
              <w:t>手  机</w:t>
            </w:r>
          </w:p>
        </w:tc>
        <w:tc>
          <w:tcPr>
            <w:tcW w:w="1710" w:type="dxa"/>
            <w:vAlign w:val="center"/>
          </w:tcPr>
          <w:p>
            <w:pPr>
              <w:adjustRightInd w:val="0"/>
              <w:snapToGrid w:val="0"/>
              <w:jc w:val="center"/>
              <w:rPr>
                <w:rFonts w:hint="eastAsia" w:ascii="黑体" w:eastAsia="黑体"/>
                <w:sz w:val="24"/>
                <w:szCs w:val="24"/>
                <w:lang w:val="en-US" w:eastAsia="zh-CN"/>
              </w:rPr>
            </w:pPr>
            <w:r>
              <w:rPr>
                <w:rFonts w:hint="eastAsia" w:ascii="黑体" w:eastAsia="黑体"/>
                <w:sz w:val="24"/>
                <w:szCs w:val="24"/>
                <w:lang w:val="en-US" w:eastAsia="zh-CN"/>
              </w:rPr>
              <w:t>13940615793</w:t>
            </w:r>
          </w:p>
        </w:tc>
        <w:tc>
          <w:tcPr>
            <w:tcW w:w="1275" w:type="dxa"/>
            <w:vAlign w:val="center"/>
          </w:tcPr>
          <w:p>
            <w:pPr>
              <w:adjustRightInd w:val="0"/>
              <w:snapToGrid w:val="0"/>
              <w:jc w:val="center"/>
              <w:rPr>
                <w:rFonts w:ascii="黑体" w:eastAsia="黑体"/>
                <w:sz w:val="24"/>
                <w:szCs w:val="24"/>
              </w:rPr>
            </w:pPr>
            <w:r>
              <w:rPr>
                <w:rFonts w:hint="eastAsia" w:ascii="黑体" w:eastAsia="黑体" w:cs="仿宋_GB2312"/>
                <w:sz w:val="24"/>
                <w:szCs w:val="24"/>
              </w:rPr>
              <w:t>传   真</w:t>
            </w:r>
          </w:p>
        </w:tc>
        <w:tc>
          <w:tcPr>
            <w:tcW w:w="1701" w:type="dxa"/>
            <w:vAlign w:val="center"/>
          </w:tcPr>
          <w:p>
            <w:pPr>
              <w:adjustRightInd w:val="0"/>
              <w:snapToGrid w:val="0"/>
              <w:jc w:val="center"/>
              <w:rPr>
                <w:rFonts w:hint="eastAsia" w:ascii="黑体" w:eastAsia="黑体"/>
                <w:sz w:val="24"/>
                <w:szCs w:val="24"/>
                <w:lang w:val="en-US" w:eastAsia="zh-CN"/>
              </w:rPr>
            </w:pPr>
            <w:r>
              <w:rPr>
                <w:rFonts w:hint="eastAsia" w:ascii="黑体" w:eastAsia="黑体"/>
                <w:sz w:val="24"/>
                <w:szCs w:val="24"/>
                <w:lang w:val="en-US" w:eastAsia="zh-CN"/>
              </w:rPr>
              <w:t>0416-8801352</w:t>
            </w:r>
          </w:p>
        </w:tc>
        <w:tc>
          <w:tcPr>
            <w:tcW w:w="1985" w:type="dxa"/>
            <w:gridSpan w:val="3"/>
            <w:vAlign w:val="center"/>
          </w:tcPr>
          <w:p>
            <w:pPr>
              <w:adjustRightInd w:val="0"/>
              <w:snapToGrid w:val="0"/>
              <w:jc w:val="center"/>
              <w:rPr>
                <w:rFonts w:ascii="黑体" w:eastAsia="黑体" w:cs="仿宋_GB2312"/>
                <w:sz w:val="24"/>
                <w:szCs w:val="24"/>
              </w:rPr>
            </w:pPr>
            <w:r>
              <w:rPr>
                <w:rFonts w:hint="eastAsia" w:ascii="黑体" w:eastAsia="黑体" w:cs="仿宋_GB2312"/>
                <w:sz w:val="24"/>
                <w:szCs w:val="24"/>
              </w:rPr>
              <w:t>E－mail</w:t>
            </w:r>
          </w:p>
        </w:tc>
        <w:tc>
          <w:tcPr>
            <w:tcW w:w="1276" w:type="dxa"/>
            <w:vAlign w:val="center"/>
          </w:tcPr>
          <w:p>
            <w:pPr>
              <w:adjustRightInd w:val="0"/>
              <w:snapToGrid w:val="0"/>
              <w:jc w:val="center"/>
              <w:rPr>
                <w:rFonts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9606" w:type="dxa"/>
            <w:gridSpan w:val="8"/>
            <w:vAlign w:val="top"/>
          </w:tcPr>
          <w:p>
            <w:pPr>
              <w:adjustRightInd w:val="0"/>
              <w:snapToGrid w:val="0"/>
              <w:rPr>
                <w:rFonts w:ascii="黑体" w:eastAsia="黑体" w:cs="仿宋_GB2312"/>
                <w:sz w:val="24"/>
                <w:szCs w:val="24"/>
              </w:rPr>
            </w:pPr>
            <w:r>
              <w:rPr>
                <w:rFonts w:hint="eastAsia" w:ascii="黑体" w:eastAsia="黑体" w:cs="仿宋_GB2312"/>
                <w:sz w:val="24"/>
                <w:szCs w:val="24"/>
              </w:rPr>
              <w:t>企业简介：</w:t>
            </w:r>
          </w:p>
          <w:p>
            <w:pPr>
              <w:adjustRightInd w:val="0"/>
              <w:snapToGrid w:val="0"/>
              <w:spacing w:line="360" w:lineRule="auto"/>
              <w:ind w:firstLine="480" w:firstLineChars="200"/>
              <w:rPr>
                <w:rFonts w:hint="eastAsia" w:ascii="黑体" w:hAnsi="宋体" w:eastAsia="黑体"/>
                <w:sz w:val="24"/>
                <w:szCs w:val="24"/>
                <w:lang w:eastAsia="zh-CN"/>
              </w:rPr>
            </w:pPr>
            <w:r>
              <w:rPr>
                <w:rFonts w:hint="eastAsia" w:ascii="黑体" w:hAnsi="宋体" w:eastAsia="黑体"/>
                <w:sz w:val="24"/>
                <w:szCs w:val="24"/>
                <w:lang w:eastAsia="zh-CN"/>
              </w:rPr>
              <w:t>公司是集生产、科研为一体的大型民营企业，主要是处理有机固体废弃物、电子废弃物等，废旧塑料造粒与金属分离提纯是公司主要的科研项目内容和生产经营的核心领域。</w:t>
            </w:r>
          </w:p>
          <w:p>
            <w:pPr>
              <w:adjustRightInd w:val="0"/>
              <w:snapToGrid w:val="0"/>
              <w:spacing w:line="360" w:lineRule="auto"/>
              <w:ind w:firstLine="480" w:firstLineChars="200"/>
              <w:rPr>
                <w:rFonts w:ascii="黑体" w:hAnsi="宋体" w:eastAsia="黑体"/>
                <w:sz w:val="24"/>
                <w:szCs w:val="24"/>
              </w:rPr>
            </w:pPr>
          </w:p>
          <w:p>
            <w:pPr>
              <w:adjustRightInd w:val="0"/>
              <w:snapToGrid w:val="0"/>
              <w:spacing w:line="360" w:lineRule="auto"/>
              <w:ind w:firstLine="480" w:firstLineChars="200"/>
              <w:rPr>
                <w:rFonts w:ascii="黑体" w:hAnsi="宋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1" w:hRule="atLeast"/>
        </w:trPr>
        <w:tc>
          <w:tcPr>
            <w:tcW w:w="9606" w:type="dxa"/>
            <w:gridSpan w:val="8"/>
            <w:vAlign w:val="top"/>
          </w:tcPr>
          <w:p>
            <w:pPr>
              <w:adjustRightInd w:val="0"/>
              <w:snapToGrid w:val="0"/>
              <w:rPr>
                <w:rFonts w:ascii="黑体" w:eastAsia="黑体" w:cs="仿宋_GB2312"/>
                <w:sz w:val="24"/>
                <w:szCs w:val="24"/>
              </w:rPr>
            </w:pPr>
            <w:r>
              <w:rPr>
                <w:rFonts w:hint="eastAsia" w:ascii="黑体" w:eastAsia="黑体" w:cs="仿宋_GB2312"/>
                <w:sz w:val="24"/>
                <w:szCs w:val="24"/>
              </w:rPr>
              <w:t>科技需求内容介绍：</w:t>
            </w:r>
          </w:p>
          <w:p>
            <w:pPr>
              <w:pStyle w:val="8"/>
              <w:spacing w:line="360" w:lineRule="auto"/>
              <w:ind w:firstLine="480"/>
              <w:jc w:val="left"/>
              <w:rPr>
                <w:rFonts w:hint="eastAsia" w:ascii="黑体" w:eastAsia="黑体"/>
                <w:sz w:val="24"/>
                <w:szCs w:val="24"/>
                <w:lang w:eastAsia="zh-CN"/>
              </w:rPr>
            </w:pPr>
            <w:r>
              <w:rPr>
                <w:rFonts w:hint="eastAsia" w:ascii="黑体" w:eastAsia="黑体"/>
                <w:sz w:val="24"/>
                <w:szCs w:val="24"/>
                <w:lang w:eastAsia="zh-CN"/>
              </w:rPr>
              <w:t>在电子废弃物拆解过程中，产生大量线路板，其中有金、银、铜、锡、铑、钯等一些贵金属，要将它们进行分离提纯，我们需要得到中科院金属所专家的帮助，希望能推荐这方面的专家给与我们提供技术方面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trPr>
        <w:tc>
          <w:tcPr>
            <w:tcW w:w="9606" w:type="dxa"/>
            <w:gridSpan w:val="8"/>
            <w:vAlign w:val="top"/>
          </w:tcPr>
          <w:p>
            <w:pPr>
              <w:adjustRightInd w:val="0"/>
              <w:snapToGrid w:val="0"/>
              <w:rPr>
                <w:rFonts w:ascii="黑体" w:eastAsia="黑体"/>
                <w:sz w:val="24"/>
                <w:szCs w:val="24"/>
              </w:rPr>
            </w:pPr>
            <w:r>
              <w:rPr>
                <w:rFonts w:hint="eastAsia" w:ascii="黑体" w:eastAsia="黑体" w:cs="仿宋_GB2312"/>
                <w:sz w:val="24"/>
                <w:szCs w:val="24"/>
              </w:rPr>
              <w:t>未来发展的重点领域、重点产品和重大技术：</w:t>
            </w:r>
          </w:p>
          <w:p>
            <w:pPr>
              <w:adjustRightInd w:val="0"/>
              <w:snapToGrid w:val="0"/>
              <w:rPr>
                <w:rFonts w:hint="eastAsia" w:ascii="黑体" w:eastAsia="黑体"/>
                <w:sz w:val="24"/>
                <w:szCs w:val="24"/>
                <w:lang w:val="en-US" w:eastAsia="zh-CN"/>
              </w:rPr>
            </w:pPr>
            <w:r>
              <w:rPr>
                <w:rFonts w:hint="eastAsia" w:ascii="黑体" w:eastAsia="黑体"/>
                <w:sz w:val="24"/>
                <w:szCs w:val="24"/>
                <w:lang w:val="en-US" w:eastAsia="zh-CN"/>
              </w:rPr>
              <w:t xml:space="preserve">    我们还将进行废旧汽车的拆解项目，在该领域也需要在技术和设备方面的支持和帮助</w:t>
            </w:r>
            <w:bookmarkStart w:id="0" w:name="_GoBack"/>
            <w:bookmarkEnd w:id="0"/>
          </w:p>
          <w:p>
            <w:pPr>
              <w:adjustRightInd w:val="0"/>
              <w:snapToGrid w:val="0"/>
              <w:rPr>
                <w:rFonts w:ascii="黑体" w:eastAsia="黑体"/>
                <w:sz w:val="24"/>
                <w:szCs w:val="24"/>
              </w:rPr>
            </w:pPr>
          </w:p>
          <w:p>
            <w:pPr>
              <w:adjustRightInd w:val="0"/>
              <w:snapToGrid w:val="0"/>
              <w:rPr>
                <w:rFonts w:ascii="黑体" w:eastAsia="黑体"/>
                <w:sz w:val="24"/>
                <w:szCs w:val="24"/>
              </w:rPr>
            </w:pPr>
          </w:p>
        </w:tc>
      </w:tr>
    </w:tbl>
    <w:p>
      <w:pPr>
        <w:adjustRightInd w:val="0"/>
        <w:snapToGrid w:val="0"/>
        <w:spacing w:line="360" w:lineRule="auto"/>
        <w:jc w:val="center"/>
        <w:rPr>
          <w:rFonts w:ascii="黑体" w:hAnsi="??" w:eastAsia="黑体" w:cs="黑体"/>
          <w:bCs/>
          <w:color w:val="000000"/>
          <w:kern w:val="0"/>
          <w:sz w:val="44"/>
          <w:szCs w:val="44"/>
        </w:rPr>
      </w:pPr>
      <w:r>
        <w:rPr>
          <w:rFonts w:hint="eastAsia" w:ascii="黑体" w:hAnsi="??" w:eastAsia="黑体" w:cs="黑体"/>
          <w:bCs/>
          <w:color w:val="000000"/>
          <w:kern w:val="0"/>
          <w:sz w:val="44"/>
          <w:szCs w:val="44"/>
        </w:rPr>
        <w:t>企业科技需求表</w:t>
      </w:r>
    </w:p>
    <w:p>
      <w:pPr>
        <w:widowControl/>
        <w:adjustRightInd w:val="0"/>
        <w:snapToGrid w:val="0"/>
        <w:spacing w:line="440" w:lineRule="exact"/>
        <w:ind w:firstLine="5040" w:firstLineChars="18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DCE"/>
    <w:rsid w:val="00154AFF"/>
    <w:rsid w:val="001D7DCE"/>
    <w:rsid w:val="00281C78"/>
    <w:rsid w:val="003070B1"/>
    <w:rsid w:val="00B42EFE"/>
    <w:rsid w:val="00C20A77"/>
    <w:rsid w:val="53D0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列出段落1"/>
    <w:basedOn w:val="1"/>
    <w:qFormat/>
    <w:uiPriority w:val="34"/>
    <w:pPr>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Words>
  <Characters>200</Characters>
  <Lines>1</Lines>
  <Paragraphs>1</Paragraphs>
  <TotalTime>0</TotalTime>
  <ScaleCrop>false</ScaleCrop>
  <LinksUpToDate>false</LinksUpToDate>
  <CharactersWithSpaces>234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2018-03-02T23:46:00Z</dcterms:created>
  <dc:creator>Microsoft</dc:creator>
  <cp:lastModifiedBy>Administrator</cp:lastModifiedBy>
  <dcterms:modified xsi:type="dcterms:W3CDTF">2018-04-17T03:17:51Z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